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D1" w:rsidRDefault="004220D1" w:rsidP="005C18B4">
      <w:pPr>
        <w:pStyle w:val="Title"/>
        <w:rPr>
          <w:rFonts w:ascii="Tahoma" w:hAnsi="Tahoma" w:cs="Tahoma"/>
          <w:b/>
          <w:color w:val="auto"/>
          <w:sz w:val="18"/>
          <w:szCs w:val="18"/>
        </w:rPr>
      </w:pPr>
      <w:bookmarkStart w:id="0" w:name="_GoBack"/>
      <w:bookmarkEnd w:id="0"/>
    </w:p>
    <w:p w:rsidR="00BF2B89" w:rsidRPr="00E173C8" w:rsidRDefault="004220D1" w:rsidP="005C18B4">
      <w:pPr>
        <w:pStyle w:val="Title"/>
        <w:rPr>
          <w:rFonts w:asciiTheme="minorHAnsi" w:hAnsiTheme="minorHAnsi" w:cstheme="minorHAnsi"/>
          <w:sz w:val="18"/>
          <w:szCs w:val="18"/>
        </w:rPr>
      </w:pPr>
      <w:r w:rsidRPr="00E173C8">
        <w:rPr>
          <w:rFonts w:asciiTheme="minorHAnsi" w:hAnsiTheme="minorHAnsi" w:cstheme="minorHAnsi"/>
          <w:noProof/>
          <w:color w:val="auto"/>
          <w:sz w:val="46"/>
          <w:szCs w:val="46"/>
        </w:rPr>
        <w:drawing>
          <wp:anchor distT="0" distB="0" distL="114300" distR="114300" simplePos="0" relativeHeight="251658751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-24765</wp:posOffset>
            </wp:positionV>
            <wp:extent cx="2514600" cy="5867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Plogofinal_wText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714"/>
                    <a:stretch/>
                  </pic:blipFill>
                  <pic:spPr bwMode="auto">
                    <a:xfrm>
                      <a:off x="0" y="0"/>
                      <a:ext cx="2514600" cy="586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86A6A">
        <w:rPr>
          <w:rFonts w:asciiTheme="minorHAnsi" w:hAnsiTheme="minorHAnsi" w:cstheme="minorHAnsi"/>
          <w:noProof/>
          <w:color w:val="auto"/>
          <w:sz w:val="48"/>
          <w:szCs w:val="46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4371974</wp:posOffset>
                </wp:positionH>
                <wp:positionV relativeFrom="paragraph">
                  <wp:posOffset>563245</wp:posOffset>
                </wp:positionV>
                <wp:extent cx="0" cy="627380"/>
                <wp:effectExtent l="38100" t="19050" r="114300" b="965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7380"/>
                        </a:xfrm>
                        <a:prstGeom prst="lin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44.25pt,44.35pt" to="344.2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" strokecolor="black [3040]">
                <v:shadow on="t" color="black" opacity="26214f" origin="-.5,-.5" offset=".74836mm,.74836mm"/>
                <o:lock v:ext="edit" shapetype="f"/>
              </v:line>
            </w:pict>
          </mc:Fallback>
        </mc:AlternateContent>
      </w:r>
      <w:r w:rsidR="005C18B4" w:rsidRPr="00E173C8">
        <w:rPr>
          <w:rFonts w:ascii="Tahoma" w:hAnsi="Tahoma" w:cs="Tahoma"/>
          <w:b/>
          <w:color w:val="auto"/>
          <w:sz w:val="64"/>
          <w:szCs w:val="64"/>
        </w:rPr>
        <w:t>AGENDA</w:t>
      </w:r>
    </w:p>
    <w:p w:rsidR="004220D1" w:rsidRDefault="00686A6A" w:rsidP="00CC238C">
      <w:pPr>
        <w:rPr>
          <w:rFonts w:cs="Tahoma"/>
          <w:b/>
          <w:sz w:val="18"/>
          <w:szCs w:val="18"/>
        </w:rPr>
      </w:pPr>
      <w:r>
        <w:rPr>
          <w:rFonts w:cs="Tahoma"/>
          <w:noProof/>
          <w:sz w:val="48"/>
          <w:szCs w:val="4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28575</wp:posOffset>
                </wp:positionV>
                <wp:extent cx="2362200" cy="1028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E0F" w:rsidRDefault="00E472E4" w:rsidP="002B1977">
                            <w:pPr>
                              <w:spacing w:line="276" w:lineRule="auto"/>
                              <w:rPr>
                                <w:rFonts w:cs="Tahoma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noProof/>
                                <w:sz w:val="22"/>
                                <w:szCs w:val="22"/>
                              </w:rPr>
                              <w:t>Abt Associates</w:t>
                            </w:r>
                          </w:p>
                          <w:p w:rsidR="00001AF6" w:rsidRPr="00001AF6" w:rsidRDefault="00001AF6" w:rsidP="002B1977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001AF6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4550 Montgomery Avenue </w:t>
                            </w:r>
                          </w:p>
                          <w:p w:rsidR="009B632B" w:rsidRDefault="00001AF6" w:rsidP="002B1977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001AF6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Suite 800 North </w:t>
                            </w:r>
                          </w:p>
                          <w:p w:rsidR="00001AF6" w:rsidRPr="009B632B" w:rsidRDefault="00001AF6" w:rsidP="002B1977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001AF6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Bethesda, MD 20814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pt;margin-top:2.25pt;width:18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" stroked="f">
                <v:textbox inset="0,0,0,0">
                  <w:txbxContent>
                    <w:p w:rsidR="00B14E0F" w:rsidRDefault="00E472E4" w:rsidP="002B1977">
                      <w:pPr>
                        <w:spacing w:line="276" w:lineRule="auto"/>
                        <w:rPr>
                          <w:rFonts w:cs="Tahoma"/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cs="Tahoma"/>
                          <w:b/>
                          <w:noProof/>
                          <w:sz w:val="22"/>
                          <w:szCs w:val="22"/>
                        </w:rPr>
                        <w:t>Abt Associates</w:t>
                      </w:r>
                    </w:p>
                    <w:p w:rsidR="00001AF6" w:rsidRPr="00001AF6" w:rsidRDefault="00001AF6" w:rsidP="002B1977">
                      <w:pPr>
                        <w:spacing w:line="276" w:lineRule="auto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001AF6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4550 Montgomery Avenue </w:t>
                      </w:r>
                    </w:p>
                    <w:p w:rsidR="009B632B" w:rsidRDefault="00001AF6" w:rsidP="002B1977">
                      <w:pPr>
                        <w:spacing w:line="276" w:lineRule="auto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001AF6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Suite 800 North </w:t>
                      </w:r>
                    </w:p>
                    <w:p w:rsidR="00001AF6" w:rsidRPr="009B632B" w:rsidRDefault="00001AF6" w:rsidP="002B1977">
                      <w:pPr>
                        <w:spacing w:line="276" w:lineRule="auto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001AF6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Bethesda, MD 20814 </w:t>
                      </w:r>
                    </w:p>
                  </w:txbxContent>
                </v:textbox>
              </v:shape>
            </w:pict>
          </mc:Fallback>
        </mc:AlternateContent>
      </w:r>
    </w:p>
    <w:p w:rsidR="00CC238C" w:rsidRPr="00E173C8" w:rsidRDefault="00710482" w:rsidP="00CC238C">
      <w:pPr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t>HIP Partners</w:t>
      </w:r>
      <w:r w:rsidR="00AB2C42" w:rsidRPr="00E173C8">
        <w:rPr>
          <w:rFonts w:cs="Tahoma"/>
          <w:b/>
          <w:sz w:val="36"/>
          <w:szCs w:val="36"/>
        </w:rPr>
        <w:t xml:space="preserve"> Meeting</w:t>
      </w:r>
    </w:p>
    <w:p w:rsidR="00215FB1" w:rsidRPr="00584D0B" w:rsidRDefault="00E472E4" w:rsidP="00BF2B89">
      <w:pPr>
        <w:pStyle w:val="Heading2"/>
        <w:rPr>
          <w:rFonts w:cs="Tahoma"/>
        </w:rPr>
      </w:pPr>
      <w:r>
        <w:rPr>
          <w:rFonts w:cs="Tahoma"/>
        </w:rPr>
        <w:t>October 21</w:t>
      </w:r>
      <w:r w:rsidR="00710482">
        <w:rPr>
          <w:rFonts w:cs="Tahoma"/>
        </w:rPr>
        <w:t xml:space="preserve">, 2014 </w:t>
      </w:r>
    </w:p>
    <w:p w:rsidR="00215FB1" w:rsidRPr="00584D0B" w:rsidRDefault="00E472E4" w:rsidP="00BF2B89">
      <w:pPr>
        <w:pStyle w:val="Heading2"/>
        <w:rPr>
          <w:rFonts w:cs="Tahoma"/>
        </w:rPr>
      </w:pPr>
      <w:r>
        <w:rPr>
          <w:rFonts w:cs="Tahoma"/>
        </w:rPr>
        <w:t>9</w:t>
      </w:r>
      <w:r w:rsidR="00215FB1" w:rsidRPr="00584D0B">
        <w:rPr>
          <w:rFonts w:cs="Tahoma"/>
        </w:rPr>
        <w:t>:</w:t>
      </w:r>
      <w:r w:rsidR="00BF2B89" w:rsidRPr="00584D0B">
        <w:rPr>
          <w:rFonts w:cs="Tahoma"/>
        </w:rPr>
        <w:t>0</w:t>
      </w:r>
      <w:r w:rsidR="00845F34" w:rsidRPr="00584D0B">
        <w:rPr>
          <w:rFonts w:cs="Tahoma"/>
        </w:rPr>
        <w:t>0</w:t>
      </w:r>
      <w:r w:rsidR="00215FB1" w:rsidRPr="00584D0B">
        <w:rPr>
          <w:rFonts w:cs="Tahoma"/>
        </w:rPr>
        <w:t xml:space="preserve"> – </w:t>
      </w:r>
      <w:r w:rsidR="000C3BF5">
        <w:rPr>
          <w:rFonts w:cs="Tahoma"/>
        </w:rPr>
        <w:t>4:30</w:t>
      </w:r>
    </w:p>
    <w:p w:rsidR="00215FB1" w:rsidRPr="00584D0B" w:rsidRDefault="00215FB1">
      <w:pPr>
        <w:rPr>
          <w:rFonts w:cs="Tahoma"/>
        </w:rPr>
      </w:pPr>
    </w:p>
    <w:p w:rsidR="004652AB" w:rsidRPr="00584D0B" w:rsidRDefault="00BF2B89" w:rsidP="004652AB">
      <w:pPr>
        <w:rPr>
          <w:rFonts w:cs="Tahoma"/>
          <w:sz w:val="22"/>
          <w:szCs w:val="22"/>
        </w:rPr>
      </w:pPr>
      <w:r w:rsidRPr="00584D0B">
        <w:rPr>
          <w:rFonts w:cs="Tahoma"/>
          <w:b/>
          <w:i/>
          <w:sz w:val="24"/>
        </w:rPr>
        <w:t>Objectives</w:t>
      </w:r>
      <w:r w:rsidR="00083719" w:rsidRPr="00584D0B">
        <w:rPr>
          <w:rFonts w:cs="Tahoma"/>
          <w:i/>
          <w:sz w:val="22"/>
          <w:szCs w:val="22"/>
        </w:rPr>
        <w:t xml:space="preserve"> </w:t>
      </w:r>
    </w:p>
    <w:p w:rsidR="002B1977" w:rsidRDefault="00F858F0" w:rsidP="002B1977">
      <w:pPr>
        <w:pStyle w:val="ListParagraph"/>
        <w:numPr>
          <w:ilvl w:val="0"/>
          <w:numId w:val="24"/>
        </w:numPr>
        <w:tabs>
          <w:tab w:val="left" w:pos="1800"/>
        </w:tabs>
        <w:rPr>
          <w:rFonts w:cs="Tahoma"/>
          <w:szCs w:val="20"/>
        </w:rPr>
      </w:pPr>
      <w:r w:rsidRPr="00667AA0">
        <w:rPr>
          <w:rFonts w:cs="Tahoma"/>
          <w:szCs w:val="20"/>
        </w:rPr>
        <w:t>Update on HIP work to date</w:t>
      </w:r>
    </w:p>
    <w:p w:rsidR="00001AF6" w:rsidRDefault="00001AF6" w:rsidP="002B1977">
      <w:pPr>
        <w:pStyle w:val="ListParagraph"/>
        <w:numPr>
          <w:ilvl w:val="0"/>
          <w:numId w:val="24"/>
        </w:numPr>
        <w:tabs>
          <w:tab w:val="left" w:pos="1800"/>
        </w:tabs>
        <w:rPr>
          <w:rFonts w:cs="Tahoma"/>
          <w:szCs w:val="20"/>
        </w:rPr>
      </w:pPr>
      <w:r>
        <w:rPr>
          <w:rFonts w:cs="Tahoma"/>
          <w:szCs w:val="20"/>
        </w:rPr>
        <w:t>Finalize joint HIP workplan for 2015</w:t>
      </w:r>
    </w:p>
    <w:p w:rsidR="00001AF6" w:rsidRDefault="00001AF6" w:rsidP="002B1977">
      <w:pPr>
        <w:pStyle w:val="ListParagraph"/>
        <w:numPr>
          <w:ilvl w:val="0"/>
          <w:numId w:val="24"/>
        </w:numPr>
        <w:tabs>
          <w:tab w:val="left" w:pos="1800"/>
        </w:tabs>
        <w:rPr>
          <w:rFonts w:cs="Tahoma"/>
          <w:szCs w:val="20"/>
        </w:rPr>
      </w:pPr>
      <w:r>
        <w:rPr>
          <w:rFonts w:cs="Tahoma"/>
          <w:szCs w:val="20"/>
        </w:rPr>
        <w:t>Finalize plans for decision-making tool</w:t>
      </w:r>
    </w:p>
    <w:p w:rsidR="009B632B" w:rsidRPr="00667AA0" w:rsidRDefault="009B632B" w:rsidP="002B1977">
      <w:pPr>
        <w:pStyle w:val="ListParagraph"/>
        <w:numPr>
          <w:ilvl w:val="0"/>
          <w:numId w:val="24"/>
        </w:numPr>
        <w:tabs>
          <w:tab w:val="left" w:pos="1800"/>
        </w:tabs>
        <w:rPr>
          <w:rFonts w:cs="Tahoma"/>
          <w:szCs w:val="20"/>
        </w:rPr>
      </w:pPr>
      <w:r>
        <w:rPr>
          <w:rFonts w:cs="Tahoma"/>
          <w:szCs w:val="20"/>
        </w:rPr>
        <w:t>Discuss and finalize development of 2015 HIP briefs</w:t>
      </w:r>
    </w:p>
    <w:p w:rsidR="0075038E" w:rsidRDefault="0075038E">
      <w:pPr>
        <w:tabs>
          <w:tab w:val="left" w:pos="1800"/>
        </w:tabs>
        <w:rPr>
          <w:b/>
          <w:sz w:val="28"/>
          <w:szCs w:val="28"/>
        </w:rPr>
      </w:pPr>
    </w:p>
    <w:p w:rsidR="00F86E0A" w:rsidRPr="00F86E0A" w:rsidRDefault="00234DCF">
      <w:pPr>
        <w:tabs>
          <w:tab w:val="left" w:pos="1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1C02E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October 21</w:t>
      </w:r>
      <w:r w:rsidR="001C02E3">
        <w:rPr>
          <w:b/>
          <w:sz w:val="28"/>
          <w:szCs w:val="28"/>
        </w:rPr>
        <w:t>, 2014</w:t>
      </w:r>
    </w:p>
    <w:tbl>
      <w:tblPr>
        <w:tblpPr w:leftFromText="180" w:rightFromText="180" w:vertAnchor="text" w:tblpY="1"/>
        <w:tblOverlap w:val="never"/>
        <w:tblW w:w="1037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365"/>
        <w:gridCol w:w="7380"/>
        <w:gridCol w:w="450"/>
        <w:gridCol w:w="90"/>
        <w:gridCol w:w="90"/>
      </w:tblGrid>
      <w:tr w:rsidR="000C3BF5" w:rsidTr="00F73FB9">
        <w:trPr>
          <w:trHeight w:val="492"/>
        </w:trPr>
        <w:tc>
          <w:tcPr>
            <w:tcW w:w="2365" w:type="dxa"/>
            <w:tcBorders>
              <w:top w:val="single" w:sz="4" w:space="0" w:color="632423" w:themeColor="accent2" w:themeShade="80"/>
              <w:bottom w:val="single" w:sz="4" w:space="0" w:color="632423" w:themeColor="accent2" w:themeShade="80"/>
            </w:tcBorders>
            <w:shd w:val="clear" w:color="auto" w:fill="EAF1DD" w:themeFill="accent3" w:themeFillTint="33"/>
          </w:tcPr>
          <w:p w:rsidR="000C3BF5" w:rsidRDefault="000C3BF5" w:rsidP="00FF673C">
            <w:pPr>
              <w:pStyle w:val="Heading2"/>
              <w:jc w:val="center"/>
              <w:rPr>
                <w:szCs w:val="22"/>
              </w:rPr>
            </w:pPr>
          </w:p>
        </w:tc>
        <w:tc>
          <w:tcPr>
            <w:tcW w:w="8010" w:type="dxa"/>
            <w:gridSpan w:val="4"/>
            <w:tcBorders>
              <w:top w:val="single" w:sz="4" w:space="0" w:color="632423" w:themeColor="accent2" w:themeShade="80"/>
              <w:bottom w:val="single" w:sz="4" w:space="0" w:color="632423" w:themeColor="accent2" w:themeShade="80"/>
            </w:tcBorders>
          </w:tcPr>
          <w:p w:rsidR="000C3BF5" w:rsidRDefault="000C3BF5" w:rsidP="00667AA0">
            <w:pPr>
              <w:pStyle w:val="Heading2"/>
            </w:pPr>
            <w:r>
              <w:t>Breakfast</w:t>
            </w:r>
          </w:p>
        </w:tc>
      </w:tr>
      <w:tr w:rsidR="00845F34" w:rsidTr="00F73FB9">
        <w:trPr>
          <w:trHeight w:val="492"/>
        </w:trPr>
        <w:tc>
          <w:tcPr>
            <w:tcW w:w="2365" w:type="dxa"/>
            <w:tcBorders>
              <w:top w:val="single" w:sz="4" w:space="0" w:color="632423" w:themeColor="accent2" w:themeShade="80"/>
              <w:bottom w:val="single" w:sz="4" w:space="0" w:color="632423" w:themeColor="accent2" w:themeShade="80"/>
            </w:tcBorders>
            <w:shd w:val="clear" w:color="auto" w:fill="EAF1DD" w:themeFill="accent3" w:themeFillTint="33"/>
          </w:tcPr>
          <w:p w:rsidR="00845F34" w:rsidRPr="00DA7F7B" w:rsidRDefault="00E472E4" w:rsidP="00FF673C">
            <w:pPr>
              <w:pStyle w:val="Heading2"/>
              <w:jc w:val="center"/>
              <w:rPr>
                <w:szCs w:val="22"/>
              </w:rPr>
            </w:pPr>
            <w:r>
              <w:rPr>
                <w:szCs w:val="22"/>
              </w:rPr>
              <w:t>9:00 – 9</w:t>
            </w:r>
            <w:r w:rsidR="00FF673C">
              <w:rPr>
                <w:szCs w:val="22"/>
              </w:rPr>
              <w:t>:15</w:t>
            </w:r>
          </w:p>
        </w:tc>
        <w:tc>
          <w:tcPr>
            <w:tcW w:w="8010" w:type="dxa"/>
            <w:gridSpan w:val="4"/>
            <w:tcBorders>
              <w:top w:val="single" w:sz="4" w:space="0" w:color="632423" w:themeColor="accent2" w:themeShade="80"/>
              <w:bottom w:val="single" w:sz="4" w:space="0" w:color="632423" w:themeColor="accent2" w:themeShade="80"/>
            </w:tcBorders>
          </w:tcPr>
          <w:p w:rsidR="00845F34" w:rsidRDefault="00F858F0" w:rsidP="00667AA0">
            <w:pPr>
              <w:pStyle w:val="Heading2"/>
            </w:pPr>
            <w:r>
              <w:t xml:space="preserve">Welcome </w:t>
            </w:r>
          </w:p>
          <w:p w:rsidR="00086086" w:rsidRDefault="00086086" w:rsidP="006A018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Caroline Quijada, </w:t>
            </w:r>
            <w:r w:rsidR="006C1935">
              <w:rPr>
                <w:rFonts w:ascii="Arial" w:hAnsi="Arial" w:cs="Arial"/>
                <w:color w:val="222222"/>
                <w:shd w:val="clear" w:color="auto" w:fill="FFFFFF"/>
              </w:rPr>
              <w:t>Abt Associates</w:t>
            </w:r>
          </w:p>
          <w:p w:rsidR="00001AF6" w:rsidRDefault="00001AF6" w:rsidP="006A0182">
            <w:r w:rsidRPr="009B632B">
              <w:rPr>
                <w:rFonts w:cs="Tahoma"/>
                <w:szCs w:val="20"/>
              </w:rPr>
              <w:t>Jennifer</w:t>
            </w:r>
            <w:r w:rsidRPr="009B632B">
              <w:t xml:space="preserve"> </w:t>
            </w:r>
            <w:r>
              <w:t>Friedman, IPPF</w:t>
            </w:r>
            <w:r w:rsidR="006A0182">
              <w:t xml:space="preserve"> </w:t>
            </w:r>
          </w:p>
          <w:p w:rsidR="00001AF6" w:rsidRDefault="00001AF6" w:rsidP="006A0182">
            <w:r>
              <w:t>Suzanne Reier, WHO</w:t>
            </w:r>
            <w:r w:rsidR="006A0182">
              <w:t xml:space="preserve"> </w:t>
            </w:r>
          </w:p>
          <w:p w:rsidR="00001AF6" w:rsidRDefault="00001AF6" w:rsidP="006A0182">
            <w:r>
              <w:t>Nuriye Ortayli, UNFPA</w:t>
            </w:r>
          </w:p>
          <w:p w:rsidR="00727AD2" w:rsidRPr="00727AD2" w:rsidRDefault="00001AF6" w:rsidP="009B632B">
            <w:r>
              <w:t xml:space="preserve">Shawn Malarcher, </w:t>
            </w:r>
            <w:r w:rsidR="006A0182">
              <w:t>USAID</w:t>
            </w:r>
          </w:p>
        </w:tc>
      </w:tr>
      <w:tr w:rsidR="00FF673C" w:rsidTr="009563A0">
        <w:trPr>
          <w:trHeight w:val="577"/>
        </w:trPr>
        <w:tc>
          <w:tcPr>
            <w:tcW w:w="2365" w:type="dxa"/>
            <w:tcBorders>
              <w:top w:val="single" w:sz="4" w:space="0" w:color="632423" w:themeColor="accent2" w:themeShade="80"/>
              <w:bottom w:val="single" w:sz="4" w:space="0" w:color="632423" w:themeColor="accent2" w:themeShade="80"/>
            </w:tcBorders>
            <w:shd w:val="clear" w:color="auto" w:fill="EAF1DD" w:themeFill="accent3" w:themeFillTint="33"/>
          </w:tcPr>
          <w:p w:rsidR="00FF673C" w:rsidRPr="00DA7F7B" w:rsidRDefault="00E472E4" w:rsidP="00667AA0">
            <w:pPr>
              <w:pStyle w:val="Heading2"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FF673C">
              <w:rPr>
                <w:szCs w:val="22"/>
              </w:rPr>
              <w:t>:</w:t>
            </w:r>
            <w:r w:rsidR="00667AA0">
              <w:rPr>
                <w:szCs w:val="22"/>
              </w:rPr>
              <w:t>15</w:t>
            </w:r>
            <w:r w:rsidR="00FF673C" w:rsidRPr="00DA7F7B">
              <w:rPr>
                <w:szCs w:val="22"/>
              </w:rPr>
              <w:t xml:space="preserve"> – </w:t>
            </w:r>
            <w:r>
              <w:rPr>
                <w:szCs w:val="22"/>
              </w:rPr>
              <w:t>9</w:t>
            </w:r>
            <w:r w:rsidR="00667AA0">
              <w:rPr>
                <w:szCs w:val="22"/>
              </w:rPr>
              <w:t>:45</w:t>
            </w:r>
          </w:p>
        </w:tc>
        <w:tc>
          <w:tcPr>
            <w:tcW w:w="8010" w:type="dxa"/>
            <w:gridSpan w:val="4"/>
            <w:tcBorders>
              <w:top w:val="single" w:sz="4" w:space="0" w:color="632423" w:themeColor="accent2" w:themeShade="80"/>
              <w:bottom w:val="single" w:sz="4" w:space="0" w:color="632423" w:themeColor="accent2" w:themeShade="80"/>
            </w:tcBorders>
          </w:tcPr>
          <w:p w:rsidR="00FF673C" w:rsidRDefault="00E472E4" w:rsidP="005261A0">
            <w:pPr>
              <w:pStyle w:val="Heading2"/>
            </w:pPr>
            <w:r>
              <w:t xml:space="preserve">HIP TAG Report </w:t>
            </w:r>
          </w:p>
          <w:p w:rsidR="00710482" w:rsidRPr="00710482" w:rsidRDefault="00E472E4" w:rsidP="00710482">
            <w:r>
              <w:t>Jay Gribble</w:t>
            </w:r>
            <w:r w:rsidR="00001AF6">
              <w:t>, Futures Group</w:t>
            </w:r>
          </w:p>
        </w:tc>
      </w:tr>
      <w:tr w:rsidR="00FF673C" w:rsidTr="00B8475D">
        <w:trPr>
          <w:gridAfter w:val="1"/>
          <w:wAfter w:w="90" w:type="dxa"/>
          <w:trHeight w:val="637"/>
        </w:trPr>
        <w:tc>
          <w:tcPr>
            <w:tcW w:w="2365" w:type="dxa"/>
            <w:tcBorders>
              <w:top w:val="single" w:sz="4" w:space="0" w:color="632423" w:themeColor="accent2" w:themeShade="80"/>
              <w:bottom w:val="single" w:sz="4" w:space="0" w:color="632423" w:themeColor="accent2" w:themeShade="80"/>
            </w:tcBorders>
            <w:shd w:val="clear" w:color="auto" w:fill="EAF1DD" w:themeFill="accent3" w:themeFillTint="33"/>
          </w:tcPr>
          <w:p w:rsidR="00FF673C" w:rsidRPr="00DA7F7B" w:rsidRDefault="00E472E4" w:rsidP="002B3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667AA0">
              <w:rPr>
                <w:b/>
                <w:sz w:val="22"/>
                <w:szCs w:val="22"/>
              </w:rPr>
              <w:t>:45</w:t>
            </w:r>
            <w:r w:rsidR="009225FF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10</w:t>
            </w:r>
            <w:r w:rsidR="000C3BF5">
              <w:rPr>
                <w:b/>
                <w:sz w:val="22"/>
                <w:szCs w:val="22"/>
              </w:rPr>
              <w:t>:45</w:t>
            </w:r>
          </w:p>
        </w:tc>
        <w:tc>
          <w:tcPr>
            <w:tcW w:w="7920" w:type="dxa"/>
            <w:gridSpan w:val="3"/>
            <w:tcBorders>
              <w:top w:val="single" w:sz="4" w:space="0" w:color="632423" w:themeColor="accent2" w:themeShade="80"/>
              <w:bottom w:val="single" w:sz="4" w:space="0" w:color="632423" w:themeColor="accent2" w:themeShade="80"/>
            </w:tcBorders>
          </w:tcPr>
          <w:p w:rsidR="00FF673C" w:rsidRDefault="00E472E4" w:rsidP="00A37560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IBP HIP Task Team Report</w:t>
            </w:r>
          </w:p>
          <w:p w:rsidR="00E472E4" w:rsidRPr="00263271" w:rsidRDefault="00E472E4" w:rsidP="00001AF6">
            <w:pPr>
              <w:rPr>
                <w:rFonts w:cs="Tahoma"/>
                <w:szCs w:val="20"/>
              </w:rPr>
            </w:pPr>
            <w:r w:rsidRPr="00263271">
              <w:rPr>
                <w:rFonts w:cs="Tahoma"/>
                <w:szCs w:val="20"/>
              </w:rPr>
              <w:t>Nandita</w:t>
            </w:r>
            <w:r w:rsidR="00001AF6" w:rsidRPr="00263271">
              <w:rPr>
                <w:rFonts w:cs="Tahoma"/>
                <w:szCs w:val="20"/>
              </w:rPr>
              <w:t xml:space="preserve"> Thatte, USAID</w:t>
            </w:r>
          </w:p>
          <w:p w:rsidR="006C1935" w:rsidRPr="00263271" w:rsidRDefault="006C1935" w:rsidP="00001AF6">
            <w:pPr>
              <w:rPr>
                <w:rFonts w:cs="Tahoma"/>
                <w:szCs w:val="20"/>
              </w:rPr>
            </w:pPr>
            <w:r w:rsidRPr="00263271">
              <w:rPr>
                <w:rFonts w:cs="Tahoma"/>
                <w:szCs w:val="20"/>
              </w:rPr>
              <w:t>Laurette Cucu</w:t>
            </w:r>
            <w:r w:rsidR="00263271">
              <w:rPr>
                <w:rFonts w:cs="Tahoma"/>
                <w:szCs w:val="20"/>
              </w:rPr>
              <w:t>zza, Plan USA</w:t>
            </w:r>
          </w:p>
          <w:p w:rsidR="006C1935" w:rsidRPr="00E472E4" w:rsidRDefault="00263271" w:rsidP="00001AF6">
            <w:pPr>
              <w:rPr>
                <w:szCs w:val="20"/>
              </w:rPr>
            </w:pPr>
            <w:r>
              <w:rPr>
                <w:rFonts w:cs="Tahoma"/>
                <w:szCs w:val="20"/>
              </w:rPr>
              <w:t>Erin Sche</w:t>
            </w:r>
            <w:r w:rsidR="006C1935" w:rsidRPr="00263271">
              <w:rPr>
                <w:rFonts w:cs="Tahoma"/>
                <w:szCs w:val="20"/>
              </w:rPr>
              <w:t>lar, USAID</w:t>
            </w:r>
          </w:p>
        </w:tc>
      </w:tr>
      <w:tr w:rsidR="00FF673C" w:rsidTr="00234DCF">
        <w:trPr>
          <w:gridAfter w:val="3"/>
          <w:wAfter w:w="630" w:type="dxa"/>
          <w:trHeight w:val="655"/>
        </w:trPr>
        <w:tc>
          <w:tcPr>
            <w:tcW w:w="2365" w:type="dxa"/>
            <w:tcBorders>
              <w:top w:val="single" w:sz="4" w:space="0" w:color="632423" w:themeColor="accent2" w:themeShade="80"/>
              <w:bottom w:val="single" w:sz="4" w:space="0" w:color="632423" w:themeColor="accent2" w:themeShade="80"/>
            </w:tcBorders>
            <w:shd w:val="clear" w:color="auto" w:fill="EAF1DD" w:themeFill="accent3" w:themeFillTint="33"/>
          </w:tcPr>
          <w:p w:rsidR="00FF673C" w:rsidRPr="00DA7F7B" w:rsidRDefault="00E472E4" w:rsidP="00B26060">
            <w:pPr>
              <w:pStyle w:val="Heading2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9225FF">
              <w:rPr>
                <w:szCs w:val="22"/>
              </w:rPr>
              <w:t>:</w:t>
            </w:r>
            <w:r w:rsidR="000C3BF5">
              <w:rPr>
                <w:szCs w:val="22"/>
              </w:rPr>
              <w:t>45</w:t>
            </w:r>
            <w:r w:rsidR="00FF673C" w:rsidRPr="00DA7F7B">
              <w:rPr>
                <w:szCs w:val="22"/>
              </w:rPr>
              <w:t xml:space="preserve"> – </w:t>
            </w:r>
            <w:r w:rsidR="000C3BF5">
              <w:rPr>
                <w:szCs w:val="22"/>
              </w:rPr>
              <w:t>11</w:t>
            </w:r>
            <w:r w:rsidR="009225FF">
              <w:rPr>
                <w:szCs w:val="22"/>
              </w:rPr>
              <w:t>:</w:t>
            </w:r>
            <w:r w:rsidR="000C3BF5">
              <w:rPr>
                <w:szCs w:val="22"/>
              </w:rPr>
              <w:t>1</w:t>
            </w:r>
            <w:r w:rsidR="002B3973">
              <w:rPr>
                <w:szCs w:val="22"/>
              </w:rPr>
              <w:t>5</w:t>
            </w:r>
          </w:p>
          <w:p w:rsidR="00FF673C" w:rsidRPr="00DA7F7B" w:rsidRDefault="00FF673C" w:rsidP="000B69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632423" w:themeColor="accent2" w:themeShade="80"/>
              <w:bottom w:val="single" w:sz="4" w:space="0" w:color="632423" w:themeColor="accent2" w:themeShade="80"/>
            </w:tcBorders>
            <w:shd w:val="clear" w:color="auto" w:fill="DBE5F1" w:themeFill="accent1" w:themeFillTint="33"/>
          </w:tcPr>
          <w:p w:rsidR="00E472E4" w:rsidRPr="00234DCF" w:rsidRDefault="00234DCF" w:rsidP="00234DCF">
            <w:pPr>
              <w:pStyle w:val="Heading2"/>
            </w:pPr>
            <w:r w:rsidRPr="00234DCF">
              <w:t>Break</w:t>
            </w:r>
          </w:p>
        </w:tc>
      </w:tr>
      <w:tr w:rsidR="00E472E4" w:rsidTr="001C2D45">
        <w:trPr>
          <w:gridAfter w:val="3"/>
          <w:wAfter w:w="630" w:type="dxa"/>
          <w:trHeight w:val="655"/>
        </w:trPr>
        <w:tc>
          <w:tcPr>
            <w:tcW w:w="2365" w:type="dxa"/>
            <w:tcBorders>
              <w:top w:val="single" w:sz="4" w:space="0" w:color="632423" w:themeColor="accent2" w:themeShade="80"/>
              <w:bottom w:val="single" w:sz="4" w:space="0" w:color="632423" w:themeColor="accent2" w:themeShade="80"/>
            </w:tcBorders>
            <w:shd w:val="clear" w:color="auto" w:fill="EAF1DD" w:themeFill="accent3" w:themeFillTint="33"/>
          </w:tcPr>
          <w:p w:rsidR="00E472E4" w:rsidRDefault="00E472E4" w:rsidP="00B26060">
            <w:pPr>
              <w:pStyle w:val="Heading2"/>
              <w:jc w:val="center"/>
              <w:rPr>
                <w:szCs w:val="22"/>
              </w:rPr>
            </w:pPr>
            <w:r>
              <w:rPr>
                <w:szCs w:val="22"/>
              </w:rPr>
              <w:t>11:15</w:t>
            </w:r>
            <w:r w:rsidR="000C3BF5">
              <w:rPr>
                <w:szCs w:val="22"/>
              </w:rPr>
              <w:t xml:space="preserve"> – 11:45</w:t>
            </w:r>
          </w:p>
        </w:tc>
        <w:tc>
          <w:tcPr>
            <w:tcW w:w="7380" w:type="dxa"/>
            <w:tcBorders>
              <w:top w:val="single" w:sz="4" w:space="0" w:color="632423" w:themeColor="accent2" w:themeShade="80"/>
              <w:bottom w:val="single" w:sz="4" w:space="0" w:color="632423" w:themeColor="accent2" w:themeShade="80"/>
            </w:tcBorders>
          </w:tcPr>
          <w:p w:rsidR="00234DCF" w:rsidRDefault="000C3BF5" w:rsidP="00234DCF">
            <w:pPr>
              <w:tabs>
                <w:tab w:val="left" w:pos="38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Website updates,</w:t>
            </w:r>
            <w:r w:rsidR="00234DCF">
              <w:rPr>
                <w:b/>
                <w:sz w:val="22"/>
                <w:szCs w:val="22"/>
              </w:rPr>
              <w:t xml:space="preserve"> web analytics</w:t>
            </w:r>
            <w:r>
              <w:rPr>
                <w:b/>
                <w:sz w:val="22"/>
                <w:szCs w:val="22"/>
              </w:rPr>
              <w:t>, and Twitter</w:t>
            </w:r>
          </w:p>
          <w:p w:rsidR="00E472E4" w:rsidRPr="00263271" w:rsidRDefault="00234DCF" w:rsidP="00234DCF">
            <w:pPr>
              <w:tabs>
                <w:tab w:val="left" w:pos="3896"/>
              </w:tabs>
              <w:rPr>
                <w:szCs w:val="20"/>
              </w:rPr>
            </w:pPr>
            <w:r w:rsidRPr="00263271">
              <w:rPr>
                <w:szCs w:val="20"/>
              </w:rPr>
              <w:t>Debbie</w:t>
            </w:r>
            <w:r w:rsidR="000C3BF5" w:rsidRPr="00263271">
              <w:rPr>
                <w:szCs w:val="20"/>
              </w:rPr>
              <w:t xml:space="preserve"> </w:t>
            </w:r>
            <w:r w:rsidR="00001AF6" w:rsidRPr="00263271">
              <w:rPr>
                <w:szCs w:val="20"/>
              </w:rPr>
              <w:t>Dickson, K4H and Caitli</w:t>
            </w:r>
            <w:r w:rsidR="000C3BF5" w:rsidRPr="00263271">
              <w:rPr>
                <w:szCs w:val="20"/>
              </w:rPr>
              <w:t>n</w:t>
            </w:r>
            <w:r w:rsidR="00001AF6" w:rsidRPr="00263271">
              <w:rPr>
                <w:szCs w:val="20"/>
              </w:rPr>
              <w:t xml:space="preserve"> Thistle, USAID</w:t>
            </w:r>
          </w:p>
        </w:tc>
      </w:tr>
      <w:tr w:rsidR="00E472E4" w:rsidTr="001C2D45">
        <w:trPr>
          <w:gridAfter w:val="3"/>
          <w:wAfter w:w="630" w:type="dxa"/>
          <w:trHeight w:val="655"/>
        </w:trPr>
        <w:tc>
          <w:tcPr>
            <w:tcW w:w="2365" w:type="dxa"/>
            <w:tcBorders>
              <w:top w:val="single" w:sz="4" w:space="0" w:color="632423" w:themeColor="accent2" w:themeShade="80"/>
              <w:bottom w:val="single" w:sz="4" w:space="0" w:color="632423" w:themeColor="accent2" w:themeShade="80"/>
            </w:tcBorders>
            <w:shd w:val="clear" w:color="auto" w:fill="EAF1DD" w:themeFill="accent3" w:themeFillTint="33"/>
          </w:tcPr>
          <w:p w:rsidR="00E472E4" w:rsidRDefault="000C3BF5" w:rsidP="00B26060">
            <w:pPr>
              <w:pStyle w:val="Heading2"/>
              <w:jc w:val="center"/>
              <w:rPr>
                <w:szCs w:val="22"/>
              </w:rPr>
            </w:pPr>
            <w:r>
              <w:rPr>
                <w:szCs w:val="22"/>
              </w:rPr>
              <w:t>11:4</w:t>
            </w:r>
            <w:r w:rsidR="00E472E4">
              <w:rPr>
                <w:szCs w:val="22"/>
              </w:rPr>
              <w:t>5 – 12:</w:t>
            </w:r>
            <w:r>
              <w:rPr>
                <w:szCs w:val="22"/>
              </w:rPr>
              <w:t>3</w:t>
            </w:r>
            <w:r w:rsidR="00D82892">
              <w:rPr>
                <w:szCs w:val="22"/>
              </w:rPr>
              <w:t>0</w:t>
            </w:r>
          </w:p>
        </w:tc>
        <w:tc>
          <w:tcPr>
            <w:tcW w:w="7380" w:type="dxa"/>
            <w:tcBorders>
              <w:top w:val="single" w:sz="4" w:space="0" w:color="632423" w:themeColor="accent2" w:themeShade="80"/>
              <w:bottom w:val="single" w:sz="4" w:space="0" w:color="632423" w:themeColor="accent2" w:themeShade="80"/>
            </w:tcBorders>
          </w:tcPr>
          <w:p w:rsidR="00E472E4" w:rsidRDefault="00234DCF" w:rsidP="00710482">
            <w:pPr>
              <w:tabs>
                <w:tab w:val="left" w:pos="38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Workplan Discussion</w:t>
            </w:r>
          </w:p>
          <w:p w:rsidR="00001AF6" w:rsidRPr="00102247" w:rsidRDefault="00001AF6" w:rsidP="009B632B">
            <w:pPr>
              <w:tabs>
                <w:tab w:val="left" w:pos="3896"/>
              </w:tabs>
              <w:rPr>
                <w:szCs w:val="20"/>
              </w:rPr>
            </w:pPr>
            <w:r w:rsidRPr="00102247">
              <w:rPr>
                <w:szCs w:val="20"/>
              </w:rPr>
              <w:t xml:space="preserve">Gifty Addico, UNFPA </w:t>
            </w:r>
          </w:p>
        </w:tc>
      </w:tr>
      <w:tr w:rsidR="00FD2E21" w:rsidTr="00E34795">
        <w:trPr>
          <w:trHeight w:val="458"/>
        </w:trPr>
        <w:tc>
          <w:tcPr>
            <w:tcW w:w="2365" w:type="dxa"/>
            <w:tcBorders>
              <w:top w:val="single" w:sz="4" w:space="0" w:color="632423" w:themeColor="accent2" w:themeShade="80"/>
              <w:bottom w:val="single" w:sz="4" w:space="0" w:color="632423" w:themeColor="accent2" w:themeShade="80"/>
            </w:tcBorders>
            <w:shd w:val="clear" w:color="auto" w:fill="EAF1DD" w:themeFill="accent3" w:themeFillTint="33"/>
          </w:tcPr>
          <w:p w:rsidR="00FD2E21" w:rsidRPr="00DA7F7B" w:rsidRDefault="00E472E4" w:rsidP="002B3973">
            <w:pPr>
              <w:pStyle w:val="Heading2"/>
              <w:jc w:val="center"/>
              <w:rPr>
                <w:szCs w:val="22"/>
              </w:rPr>
            </w:pPr>
            <w:r>
              <w:rPr>
                <w:szCs w:val="22"/>
              </w:rPr>
              <w:t>12:</w:t>
            </w:r>
            <w:r w:rsidR="000C3BF5">
              <w:rPr>
                <w:szCs w:val="22"/>
              </w:rPr>
              <w:t>30</w:t>
            </w:r>
            <w:r>
              <w:rPr>
                <w:szCs w:val="22"/>
              </w:rPr>
              <w:t xml:space="preserve"> – 13:</w:t>
            </w:r>
            <w:r w:rsidR="000C3BF5">
              <w:rPr>
                <w:szCs w:val="22"/>
              </w:rPr>
              <w:t>30</w:t>
            </w:r>
          </w:p>
        </w:tc>
        <w:tc>
          <w:tcPr>
            <w:tcW w:w="8010" w:type="dxa"/>
            <w:gridSpan w:val="4"/>
            <w:tcBorders>
              <w:top w:val="single" w:sz="4" w:space="0" w:color="632423" w:themeColor="accent2" w:themeShade="80"/>
              <w:bottom w:val="single" w:sz="4" w:space="0" w:color="632423" w:themeColor="accent2" w:themeShade="80"/>
            </w:tcBorders>
            <w:shd w:val="clear" w:color="auto" w:fill="DBE5F1" w:themeFill="accent1" w:themeFillTint="33"/>
          </w:tcPr>
          <w:p w:rsidR="00FD2E21" w:rsidRDefault="00D82892" w:rsidP="005261A0">
            <w:pPr>
              <w:pStyle w:val="Heading2"/>
            </w:pPr>
            <w:r>
              <w:t>Lunch</w:t>
            </w:r>
          </w:p>
          <w:p w:rsidR="00FD2E21" w:rsidRPr="00FD2E21" w:rsidRDefault="00FD2E21" w:rsidP="00FD2E21">
            <w:pPr>
              <w:rPr>
                <w:i/>
              </w:rPr>
            </w:pPr>
          </w:p>
        </w:tc>
      </w:tr>
      <w:tr w:rsidR="00FD2E21" w:rsidTr="00234DCF">
        <w:trPr>
          <w:gridAfter w:val="2"/>
          <w:wAfter w:w="180" w:type="dxa"/>
          <w:trHeight w:val="635"/>
        </w:trPr>
        <w:tc>
          <w:tcPr>
            <w:tcW w:w="2365" w:type="dxa"/>
            <w:tcBorders>
              <w:top w:val="single" w:sz="4" w:space="0" w:color="632423" w:themeColor="accent2" w:themeShade="80"/>
              <w:bottom w:val="single" w:sz="4" w:space="0" w:color="632423" w:themeColor="accent2" w:themeShade="80"/>
            </w:tcBorders>
            <w:shd w:val="clear" w:color="auto" w:fill="EAF1DD" w:themeFill="accent3" w:themeFillTint="33"/>
          </w:tcPr>
          <w:p w:rsidR="00FD2E21" w:rsidRPr="009225FF" w:rsidRDefault="00D82892" w:rsidP="00234DC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225FF">
              <w:rPr>
                <w:b/>
                <w:sz w:val="22"/>
                <w:szCs w:val="22"/>
              </w:rPr>
              <w:t>3</w:t>
            </w:r>
            <w:r w:rsidR="00FD2E21" w:rsidRPr="009225FF">
              <w:rPr>
                <w:b/>
                <w:sz w:val="22"/>
                <w:szCs w:val="22"/>
              </w:rPr>
              <w:t>:</w:t>
            </w:r>
            <w:r w:rsidR="000C3BF5">
              <w:rPr>
                <w:b/>
                <w:sz w:val="22"/>
                <w:szCs w:val="22"/>
              </w:rPr>
              <w:t>30 – 14</w:t>
            </w:r>
            <w:r w:rsidR="00FD2E21" w:rsidRPr="009225FF">
              <w:rPr>
                <w:b/>
                <w:sz w:val="22"/>
                <w:szCs w:val="22"/>
              </w:rPr>
              <w:t>:</w:t>
            </w:r>
            <w:r w:rsidR="00234DCF">
              <w:rPr>
                <w:b/>
                <w:sz w:val="22"/>
                <w:szCs w:val="22"/>
              </w:rPr>
              <w:t>3</w:t>
            </w:r>
            <w:r w:rsidR="00CB18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830" w:type="dxa"/>
            <w:gridSpan w:val="2"/>
            <w:tcBorders>
              <w:top w:val="single" w:sz="4" w:space="0" w:color="632423" w:themeColor="accent2" w:themeShade="80"/>
              <w:bottom w:val="single" w:sz="4" w:space="0" w:color="632423" w:themeColor="accent2" w:themeShade="80"/>
            </w:tcBorders>
          </w:tcPr>
          <w:p w:rsidR="00710482" w:rsidRDefault="00234DCF" w:rsidP="00D82892">
            <w:pPr>
              <w:tabs>
                <w:tab w:val="left" w:pos="38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Decision-making tool overview</w:t>
            </w:r>
          </w:p>
          <w:p w:rsidR="00234DCF" w:rsidRPr="00102247" w:rsidRDefault="00001AF6" w:rsidP="00D82892">
            <w:pPr>
              <w:tabs>
                <w:tab w:val="left" w:pos="3896"/>
              </w:tabs>
              <w:rPr>
                <w:szCs w:val="20"/>
              </w:rPr>
            </w:pPr>
            <w:r w:rsidRPr="00102247">
              <w:rPr>
                <w:szCs w:val="20"/>
              </w:rPr>
              <w:t xml:space="preserve">Alisa Wong, </w:t>
            </w:r>
            <w:r w:rsidR="00234DCF" w:rsidRPr="00102247">
              <w:rPr>
                <w:szCs w:val="20"/>
              </w:rPr>
              <w:t>FP 2020</w:t>
            </w:r>
          </w:p>
          <w:p w:rsidR="00001AF6" w:rsidRPr="00234DCF" w:rsidRDefault="00001AF6" w:rsidP="00D82892">
            <w:pPr>
              <w:tabs>
                <w:tab w:val="left" w:pos="3896"/>
              </w:tabs>
              <w:rPr>
                <w:szCs w:val="20"/>
              </w:rPr>
            </w:pPr>
            <w:r w:rsidRPr="00102247">
              <w:rPr>
                <w:szCs w:val="20"/>
              </w:rPr>
              <w:t>Emily Sonne</w:t>
            </w:r>
            <w:r w:rsidR="00AF7EDE" w:rsidRPr="00102247">
              <w:rPr>
                <w:szCs w:val="20"/>
              </w:rPr>
              <w:t>veldt, Futures Institute and George Hayes</w:t>
            </w:r>
            <w:r w:rsidRPr="00102247">
              <w:rPr>
                <w:szCs w:val="20"/>
              </w:rPr>
              <w:t>, MSI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D2E21" w:rsidTr="009225FF">
        <w:trPr>
          <w:trHeight w:val="328"/>
        </w:trPr>
        <w:tc>
          <w:tcPr>
            <w:tcW w:w="2365" w:type="dxa"/>
            <w:tcBorders>
              <w:top w:val="single" w:sz="4" w:space="0" w:color="632423" w:themeColor="accent2" w:themeShade="80"/>
              <w:bottom w:val="single" w:sz="4" w:space="0" w:color="632423" w:themeColor="accent2" w:themeShade="80"/>
            </w:tcBorders>
            <w:shd w:val="clear" w:color="auto" w:fill="EAF1DD" w:themeFill="accent3" w:themeFillTint="33"/>
          </w:tcPr>
          <w:p w:rsidR="00FD2E21" w:rsidRPr="00DA7F7B" w:rsidRDefault="000C3BF5" w:rsidP="00667AA0">
            <w:pPr>
              <w:pStyle w:val="Heading2"/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  <w:r w:rsidR="00234DCF">
              <w:rPr>
                <w:szCs w:val="22"/>
              </w:rPr>
              <w:t>:30</w:t>
            </w:r>
            <w:r w:rsidR="009225FF">
              <w:rPr>
                <w:szCs w:val="22"/>
              </w:rPr>
              <w:t xml:space="preserve"> – </w:t>
            </w:r>
            <w:r w:rsidR="00001AF6">
              <w:rPr>
                <w:szCs w:val="22"/>
              </w:rPr>
              <w:t>16</w:t>
            </w:r>
            <w:r w:rsidR="006A0182">
              <w:rPr>
                <w:szCs w:val="22"/>
              </w:rPr>
              <w:t>:0</w:t>
            </w:r>
            <w:r w:rsidR="00667AA0">
              <w:rPr>
                <w:szCs w:val="22"/>
              </w:rPr>
              <w:t>0</w:t>
            </w:r>
          </w:p>
        </w:tc>
        <w:tc>
          <w:tcPr>
            <w:tcW w:w="8010" w:type="dxa"/>
            <w:gridSpan w:val="4"/>
            <w:tcBorders>
              <w:top w:val="single" w:sz="4" w:space="0" w:color="632423" w:themeColor="accent2" w:themeShade="80"/>
              <w:bottom w:val="single" w:sz="4" w:space="0" w:color="632423" w:themeColor="accent2" w:themeShade="80"/>
            </w:tcBorders>
          </w:tcPr>
          <w:p w:rsidR="00667AA0" w:rsidRDefault="009B632B" w:rsidP="00234DCF">
            <w:pPr>
              <w:tabs>
                <w:tab w:val="left" w:pos="4565"/>
                <w:tab w:val="left" w:pos="46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 HIP Briefs</w:t>
            </w:r>
          </w:p>
          <w:p w:rsidR="009B632B" w:rsidRDefault="009B632B" w:rsidP="00234DCF">
            <w:pPr>
              <w:tabs>
                <w:tab w:val="left" w:pos="4565"/>
                <w:tab w:val="left" w:pos="4655"/>
              </w:tabs>
              <w:rPr>
                <w:sz w:val="22"/>
                <w:szCs w:val="22"/>
              </w:rPr>
            </w:pPr>
            <w:r w:rsidRPr="009B632B">
              <w:rPr>
                <w:b/>
                <w:i/>
                <w:sz w:val="22"/>
                <w:szCs w:val="22"/>
              </w:rPr>
              <w:t>Adolescent Briefs</w:t>
            </w:r>
            <w:r>
              <w:rPr>
                <w:sz w:val="22"/>
                <w:szCs w:val="22"/>
              </w:rPr>
              <w:t>:</w:t>
            </w:r>
          </w:p>
          <w:p w:rsidR="00001AF6" w:rsidRPr="00102247" w:rsidRDefault="009B632B" w:rsidP="00234DCF">
            <w:pPr>
              <w:tabs>
                <w:tab w:val="left" w:pos="4565"/>
                <w:tab w:val="left" w:pos="4655"/>
              </w:tabs>
              <w:rPr>
                <w:szCs w:val="20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102247">
              <w:rPr>
                <w:szCs w:val="20"/>
              </w:rPr>
              <w:t xml:space="preserve">Overview of process: </w:t>
            </w:r>
            <w:r w:rsidR="00001AF6" w:rsidRPr="00102247">
              <w:rPr>
                <w:szCs w:val="20"/>
              </w:rPr>
              <w:t>Sylvia Wong, UNFPA</w:t>
            </w:r>
            <w:r w:rsidR="00885942">
              <w:rPr>
                <w:szCs w:val="20"/>
              </w:rPr>
              <w:t xml:space="preserve"> and Shefa Skider, USAID</w:t>
            </w:r>
          </w:p>
          <w:p w:rsidR="00001AF6" w:rsidRPr="00102247" w:rsidRDefault="009B632B" w:rsidP="009B5052">
            <w:pPr>
              <w:tabs>
                <w:tab w:val="left" w:pos="4565"/>
                <w:tab w:val="left" w:pos="4655"/>
              </w:tabs>
              <w:ind w:left="720"/>
              <w:rPr>
                <w:szCs w:val="20"/>
              </w:rPr>
            </w:pPr>
            <w:r w:rsidRPr="00102247">
              <w:rPr>
                <w:szCs w:val="20"/>
              </w:rPr>
              <w:t xml:space="preserve">Briefs: </w:t>
            </w:r>
            <w:r w:rsidR="009B5052" w:rsidRPr="00102247">
              <w:rPr>
                <w:szCs w:val="20"/>
              </w:rPr>
              <w:t>Kate Plourde</w:t>
            </w:r>
            <w:r w:rsidR="00001AF6" w:rsidRPr="00102247">
              <w:rPr>
                <w:szCs w:val="20"/>
              </w:rPr>
              <w:t>, FHI 360</w:t>
            </w:r>
            <w:r w:rsidRPr="00102247">
              <w:rPr>
                <w:szCs w:val="20"/>
              </w:rPr>
              <w:t xml:space="preserve">; </w:t>
            </w:r>
            <w:r w:rsidR="00001AF6" w:rsidRPr="00102247">
              <w:rPr>
                <w:szCs w:val="20"/>
              </w:rPr>
              <w:t>Jill Gay, Population Council</w:t>
            </w:r>
            <w:r w:rsidRPr="00102247">
              <w:rPr>
                <w:szCs w:val="20"/>
              </w:rPr>
              <w:t xml:space="preserve">; Kimberly </w:t>
            </w:r>
            <w:r w:rsidR="009B5052" w:rsidRPr="00102247">
              <w:rPr>
                <w:szCs w:val="20"/>
              </w:rPr>
              <w:t xml:space="preserve">           </w:t>
            </w:r>
            <w:r w:rsidRPr="00102247">
              <w:rPr>
                <w:szCs w:val="20"/>
              </w:rPr>
              <w:t xml:space="preserve">Ashburn </w:t>
            </w:r>
            <w:r w:rsidR="00001AF6" w:rsidRPr="00102247">
              <w:rPr>
                <w:szCs w:val="20"/>
              </w:rPr>
              <w:t>, IRH</w:t>
            </w:r>
          </w:p>
          <w:p w:rsidR="009B632B" w:rsidRDefault="009B632B" w:rsidP="00234DCF">
            <w:pPr>
              <w:tabs>
                <w:tab w:val="left" w:pos="4565"/>
                <w:tab w:val="left" w:pos="4655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Galvanizing Commitment:</w:t>
            </w:r>
          </w:p>
          <w:p w:rsidR="00001AF6" w:rsidRPr="00234DCF" w:rsidRDefault="009B632B" w:rsidP="00102247">
            <w:pPr>
              <w:tabs>
                <w:tab w:val="left" w:pos="4565"/>
                <w:tab w:val="left" w:pos="465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102247">
              <w:rPr>
                <w:szCs w:val="20"/>
              </w:rPr>
              <w:t>Jay Gribble, Futures Group</w:t>
            </w:r>
          </w:p>
        </w:tc>
      </w:tr>
      <w:tr w:rsidR="00FD2E21" w:rsidTr="00C3771E">
        <w:trPr>
          <w:trHeight w:val="325"/>
        </w:trPr>
        <w:tc>
          <w:tcPr>
            <w:tcW w:w="2365" w:type="dxa"/>
            <w:tcBorders>
              <w:top w:val="single" w:sz="4" w:space="0" w:color="632423" w:themeColor="accent2" w:themeShade="80"/>
              <w:bottom w:val="single" w:sz="4" w:space="0" w:color="632423" w:themeColor="accent2" w:themeShade="80"/>
            </w:tcBorders>
            <w:shd w:val="clear" w:color="auto" w:fill="EAF1DD" w:themeFill="accent3" w:themeFillTint="33"/>
          </w:tcPr>
          <w:p w:rsidR="00FD2E21" w:rsidRPr="00DA7F7B" w:rsidRDefault="00234DCF" w:rsidP="00CB184C">
            <w:pPr>
              <w:pStyle w:val="Heading2"/>
              <w:jc w:val="center"/>
              <w:rPr>
                <w:szCs w:val="22"/>
              </w:rPr>
            </w:pPr>
            <w:r>
              <w:rPr>
                <w:szCs w:val="22"/>
              </w:rPr>
              <w:t>16:00 – 16:30</w:t>
            </w:r>
          </w:p>
        </w:tc>
        <w:tc>
          <w:tcPr>
            <w:tcW w:w="8010" w:type="dxa"/>
            <w:gridSpan w:val="4"/>
            <w:tcBorders>
              <w:top w:val="single" w:sz="4" w:space="0" w:color="632423" w:themeColor="accent2" w:themeShade="80"/>
              <w:bottom w:val="single" w:sz="4" w:space="0" w:color="632423" w:themeColor="accent2" w:themeShade="80"/>
            </w:tcBorders>
          </w:tcPr>
          <w:p w:rsidR="00E80C39" w:rsidRPr="00E80C39" w:rsidRDefault="00234DCF" w:rsidP="009563A0">
            <w:pPr>
              <w:tabs>
                <w:tab w:val="left" w:pos="4565"/>
                <w:tab w:val="left" w:pos="4655"/>
              </w:tabs>
              <w:rPr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Next Steps and </w:t>
            </w:r>
            <w:r w:rsidR="0075038E" w:rsidRPr="0075038E">
              <w:rPr>
                <w:b/>
                <w:sz w:val="22"/>
                <w:szCs w:val="22"/>
              </w:rPr>
              <w:t>Wrap Up</w:t>
            </w:r>
          </w:p>
        </w:tc>
      </w:tr>
    </w:tbl>
    <w:p w:rsidR="00F86E0A" w:rsidRDefault="00F86E0A" w:rsidP="00102247"/>
    <w:sectPr w:rsidR="00F86E0A" w:rsidSect="00FA193E">
      <w:pgSz w:w="12240" w:h="15840"/>
      <w:pgMar w:top="36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93B4B"/>
    <w:multiLevelType w:val="hybridMultilevel"/>
    <w:tmpl w:val="C958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F3C61"/>
    <w:multiLevelType w:val="hybridMultilevel"/>
    <w:tmpl w:val="243C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6091B"/>
    <w:multiLevelType w:val="hybridMultilevel"/>
    <w:tmpl w:val="241A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7535E"/>
    <w:multiLevelType w:val="hybridMultilevel"/>
    <w:tmpl w:val="051C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90020"/>
    <w:multiLevelType w:val="hybridMultilevel"/>
    <w:tmpl w:val="F57C2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1E082F"/>
    <w:multiLevelType w:val="hybridMultilevel"/>
    <w:tmpl w:val="2E561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2F7BC3"/>
    <w:multiLevelType w:val="hybridMultilevel"/>
    <w:tmpl w:val="6E82F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CA1B7A"/>
    <w:multiLevelType w:val="hybridMultilevel"/>
    <w:tmpl w:val="C11E1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2516E1"/>
    <w:multiLevelType w:val="hybridMultilevel"/>
    <w:tmpl w:val="C754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16F54"/>
    <w:multiLevelType w:val="hybridMultilevel"/>
    <w:tmpl w:val="6464B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20338"/>
    <w:multiLevelType w:val="hybridMultilevel"/>
    <w:tmpl w:val="3ED2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3707F"/>
    <w:multiLevelType w:val="hybridMultilevel"/>
    <w:tmpl w:val="2FA6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47870"/>
    <w:multiLevelType w:val="hybridMultilevel"/>
    <w:tmpl w:val="951C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D394F"/>
    <w:multiLevelType w:val="hybridMultilevel"/>
    <w:tmpl w:val="835C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051D8"/>
    <w:multiLevelType w:val="hybridMultilevel"/>
    <w:tmpl w:val="04324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B77C0"/>
    <w:multiLevelType w:val="hybridMultilevel"/>
    <w:tmpl w:val="37B23606"/>
    <w:lvl w:ilvl="0" w:tplc="88EEBA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484BA7"/>
    <w:multiLevelType w:val="hybridMultilevel"/>
    <w:tmpl w:val="32CA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F655EF"/>
    <w:multiLevelType w:val="hybridMultilevel"/>
    <w:tmpl w:val="10D61E1C"/>
    <w:lvl w:ilvl="0" w:tplc="827080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A2AE7"/>
    <w:multiLevelType w:val="hybridMultilevel"/>
    <w:tmpl w:val="2992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137EEF"/>
    <w:multiLevelType w:val="hybridMultilevel"/>
    <w:tmpl w:val="F8EE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70460A"/>
    <w:multiLevelType w:val="hybridMultilevel"/>
    <w:tmpl w:val="49D2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E0249E"/>
    <w:multiLevelType w:val="hybridMultilevel"/>
    <w:tmpl w:val="BE266C6A"/>
    <w:lvl w:ilvl="0" w:tplc="BD52994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67014"/>
    <w:multiLevelType w:val="hybridMultilevel"/>
    <w:tmpl w:val="171E5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A01E1"/>
    <w:multiLevelType w:val="hybridMultilevel"/>
    <w:tmpl w:val="75E42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F2DD0"/>
    <w:multiLevelType w:val="hybridMultilevel"/>
    <w:tmpl w:val="A41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1"/>
  </w:num>
  <w:num w:numId="7">
    <w:abstractNumId w:val="22"/>
  </w:num>
  <w:num w:numId="8">
    <w:abstractNumId w:val="26"/>
  </w:num>
  <w:num w:numId="9">
    <w:abstractNumId w:val="13"/>
  </w:num>
  <w:num w:numId="10">
    <w:abstractNumId w:val="7"/>
  </w:num>
  <w:num w:numId="11">
    <w:abstractNumId w:val="29"/>
  </w:num>
  <w:num w:numId="12">
    <w:abstractNumId w:val="17"/>
  </w:num>
  <w:num w:numId="13">
    <w:abstractNumId w:val="5"/>
  </w:num>
  <w:num w:numId="14">
    <w:abstractNumId w:val="25"/>
  </w:num>
  <w:num w:numId="15">
    <w:abstractNumId w:val="28"/>
  </w:num>
  <w:num w:numId="16">
    <w:abstractNumId w:val="6"/>
  </w:num>
  <w:num w:numId="17">
    <w:abstractNumId w:val="18"/>
  </w:num>
  <w:num w:numId="18">
    <w:abstractNumId w:val="23"/>
  </w:num>
  <w:num w:numId="19">
    <w:abstractNumId w:val="24"/>
  </w:num>
  <w:num w:numId="20">
    <w:abstractNumId w:val="27"/>
  </w:num>
  <w:num w:numId="21">
    <w:abstractNumId w:val="15"/>
  </w:num>
  <w:num w:numId="22">
    <w:abstractNumId w:val="14"/>
  </w:num>
  <w:num w:numId="23">
    <w:abstractNumId w:val="16"/>
  </w:num>
  <w:num w:numId="24">
    <w:abstractNumId w:val="8"/>
  </w:num>
  <w:num w:numId="25">
    <w:abstractNumId w:val="9"/>
  </w:num>
  <w:num w:numId="26">
    <w:abstractNumId w:val="11"/>
  </w:num>
  <w:num w:numId="27">
    <w:abstractNumId w:val="12"/>
  </w:num>
  <w:num w:numId="28">
    <w:abstractNumId w:val="10"/>
  </w:num>
  <w:num w:numId="29">
    <w:abstractNumId w:val="1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34"/>
    <w:rsid w:val="00001AF6"/>
    <w:rsid w:val="00016FB9"/>
    <w:rsid w:val="00036138"/>
    <w:rsid w:val="00041C59"/>
    <w:rsid w:val="00045C99"/>
    <w:rsid w:val="00065ABC"/>
    <w:rsid w:val="00083719"/>
    <w:rsid w:val="00086086"/>
    <w:rsid w:val="000B69EE"/>
    <w:rsid w:val="000B700A"/>
    <w:rsid w:val="000C3BF5"/>
    <w:rsid w:val="00102247"/>
    <w:rsid w:val="0010743F"/>
    <w:rsid w:val="00124629"/>
    <w:rsid w:val="0013680B"/>
    <w:rsid w:val="0017023D"/>
    <w:rsid w:val="001754DB"/>
    <w:rsid w:val="00177803"/>
    <w:rsid w:val="00185CD0"/>
    <w:rsid w:val="001B4036"/>
    <w:rsid w:val="001C02E3"/>
    <w:rsid w:val="001C622B"/>
    <w:rsid w:val="001D58E3"/>
    <w:rsid w:val="001E267D"/>
    <w:rsid w:val="00212BC7"/>
    <w:rsid w:val="00215FB1"/>
    <w:rsid w:val="00234DCF"/>
    <w:rsid w:val="002405F3"/>
    <w:rsid w:val="00251B2A"/>
    <w:rsid w:val="00263271"/>
    <w:rsid w:val="00297CB7"/>
    <w:rsid w:val="002A0A55"/>
    <w:rsid w:val="002B1977"/>
    <w:rsid w:val="002B3973"/>
    <w:rsid w:val="002B7069"/>
    <w:rsid w:val="002E3D85"/>
    <w:rsid w:val="002F2833"/>
    <w:rsid w:val="0030449E"/>
    <w:rsid w:val="00360D52"/>
    <w:rsid w:val="00373EE8"/>
    <w:rsid w:val="003824A2"/>
    <w:rsid w:val="0039070D"/>
    <w:rsid w:val="00393524"/>
    <w:rsid w:val="003A6B91"/>
    <w:rsid w:val="003C2E1D"/>
    <w:rsid w:val="003F5638"/>
    <w:rsid w:val="00405026"/>
    <w:rsid w:val="004220D1"/>
    <w:rsid w:val="00455835"/>
    <w:rsid w:val="004652AB"/>
    <w:rsid w:val="00465F04"/>
    <w:rsid w:val="004B4F00"/>
    <w:rsid w:val="004F57BF"/>
    <w:rsid w:val="00507598"/>
    <w:rsid w:val="005257C4"/>
    <w:rsid w:val="005261A0"/>
    <w:rsid w:val="00534634"/>
    <w:rsid w:val="00553E43"/>
    <w:rsid w:val="0055471C"/>
    <w:rsid w:val="00584D0B"/>
    <w:rsid w:val="005A4909"/>
    <w:rsid w:val="005C18B4"/>
    <w:rsid w:val="005D1232"/>
    <w:rsid w:val="005D2589"/>
    <w:rsid w:val="005D7184"/>
    <w:rsid w:val="00626D1E"/>
    <w:rsid w:val="006513EC"/>
    <w:rsid w:val="00667AA0"/>
    <w:rsid w:val="00686A6A"/>
    <w:rsid w:val="006A0182"/>
    <w:rsid w:val="006C1935"/>
    <w:rsid w:val="006D3B7D"/>
    <w:rsid w:val="006F322F"/>
    <w:rsid w:val="00710482"/>
    <w:rsid w:val="00727AD2"/>
    <w:rsid w:val="007409B6"/>
    <w:rsid w:val="007470AF"/>
    <w:rsid w:val="0075038E"/>
    <w:rsid w:val="007776F6"/>
    <w:rsid w:val="00784F43"/>
    <w:rsid w:val="007909F7"/>
    <w:rsid w:val="007C645B"/>
    <w:rsid w:val="007E14C5"/>
    <w:rsid w:val="007E1FD8"/>
    <w:rsid w:val="007E4614"/>
    <w:rsid w:val="00802FC8"/>
    <w:rsid w:val="00845F34"/>
    <w:rsid w:val="00867EF8"/>
    <w:rsid w:val="00885942"/>
    <w:rsid w:val="008C7117"/>
    <w:rsid w:val="008D5EB3"/>
    <w:rsid w:val="009225FF"/>
    <w:rsid w:val="00952F78"/>
    <w:rsid w:val="00954C98"/>
    <w:rsid w:val="009563A0"/>
    <w:rsid w:val="0095771E"/>
    <w:rsid w:val="0096321B"/>
    <w:rsid w:val="009B5052"/>
    <w:rsid w:val="009B632B"/>
    <w:rsid w:val="009C1190"/>
    <w:rsid w:val="009C43F2"/>
    <w:rsid w:val="009F570E"/>
    <w:rsid w:val="00A20FA4"/>
    <w:rsid w:val="00A33FB3"/>
    <w:rsid w:val="00A37560"/>
    <w:rsid w:val="00AB265B"/>
    <w:rsid w:val="00AB2C42"/>
    <w:rsid w:val="00AF7EDE"/>
    <w:rsid w:val="00B01C82"/>
    <w:rsid w:val="00B1229F"/>
    <w:rsid w:val="00B14E0F"/>
    <w:rsid w:val="00B26060"/>
    <w:rsid w:val="00B26C79"/>
    <w:rsid w:val="00B35A55"/>
    <w:rsid w:val="00B36512"/>
    <w:rsid w:val="00B8475D"/>
    <w:rsid w:val="00B8693D"/>
    <w:rsid w:val="00B92701"/>
    <w:rsid w:val="00BB7955"/>
    <w:rsid w:val="00BC0A05"/>
    <w:rsid w:val="00BF2B89"/>
    <w:rsid w:val="00C16797"/>
    <w:rsid w:val="00C216F4"/>
    <w:rsid w:val="00C33563"/>
    <w:rsid w:val="00C3771E"/>
    <w:rsid w:val="00C37F90"/>
    <w:rsid w:val="00C53E7C"/>
    <w:rsid w:val="00C737EE"/>
    <w:rsid w:val="00C75388"/>
    <w:rsid w:val="00C971AC"/>
    <w:rsid w:val="00CA26A5"/>
    <w:rsid w:val="00CB1224"/>
    <w:rsid w:val="00CB184C"/>
    <w:rsid w:val="00CC238C"/>
    <w:rsid w:val="00CD440E"/>
    <w:rsid w:val="00D12FCE"/>
    <w:rsid w:val="00D23B2A"/>
    <w:rsid w:val="00D268A5"/>
    <w:rsid w:val="00D52205"/>
    <w:rsid w:val="00D61C8C"/>
    <w:rsid w:val="00D66D6B"/>
    <w:rsid w:val="00D7642D"/>
    <w:rsid w:val="00D82892"/>
    <w:rsid w:val="00D868B9"/>
    <w:rsid w:val="00D91503"/>
    <w:rsid w:val="00DA7F7B"/>
    <w:rsid w:val="00DD016E"/>
    <w:rsid w:val="00DD709F"/>
    <w:rsid w:val="00E00EBB"/>
    <w:rsid w:val="00E173C8"/>
    <w:rsid w:val="00E34942"/>
    <w:rsid w:val="00E44D90"/>
    <w:rsid w:val="00E472E4"/>
    <w:rsid w:val="00E47597"/>
    <w:rsid w:val="00E56BC8"/>
    <w:rsid w:val="00E7243F"/>
    <w:rsid w:val="00E80C39"/>
    <w:rsid w:val="00EB3E5E"/>
    <w:rsid w:val="00EB7A93"/>
    <w:rsid w:val="00ED5C7F"/>
    <w:rsid w:val="00ED6E5F"/>
    <w:rsid w:val="00ED7599"/>
    <w:rsid w:val="00EE55FC"/>
    <w:rsid w:val="00EF2C2E"/>
    <w:rsid w:val="00EF4143"/>
    <w:rsid w:val="00F15117"/>
    <w:rsid w:val="00F703C6"/>
    <w:rsid w:val="00F73FB9"/>
    <w:rsid w:val="00F858F0"/>
    <w:rsid w:val="00F86E0A"/>
    <w:rsid w:val="00FA193E"/>
    <w:rsid w:val="00FB049A"/>
    <w:rsid w:val="00FB2742"/>
    <w:rsid w:val="00FC3270"/>
    <w:rsid w:val="00FD2E21"/>
    <w:rsid w:val="00FF2558"/>
    <w:rsid w:val="00FF4F5B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4652A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65AB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A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0A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C3B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3BF5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3BF5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3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3BF5"/>
    <w:rPr>
      <w:rFonts w:ascii="Tahoma" w:hAnsi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4652A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65AB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A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0A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C3B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3BF5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3BF5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3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3BF5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dickson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0</TotalTime>
  <Pages>1</Pages>
  <Words>175</Words>
  <Characters>1046</Characters>
  <Application>Microsoft Office Word</Application>
  <DocSecurity>0</DocSecurity>
  <Lines>23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USAID</dc:creator>
  <cp:lastModifiedBy>Tully, Elizabeth</cp:lastModifiedBy>
  <cp:revision>2</cp:revision>
  <cp:lastPrinted>2014-10-20T16:27:00Z</cp:lastPrinted>
  <dcterms:created xsi:type="dcterms:W3CDTF">2017-05-11T19:38:00Z</dcterms:created>
  <dcterms:modified xsi:type="dcterms:W3CDTF">2017-05-11T19:38:00Z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